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26" w:rsidRDefault="00DC37DC">
      <w:pPr>
        <w:pStyle w:val="11"/>
        <w:keepNext/>
        <w:keepLines/>
        <w:shd w:val="clear" w:color="auto" w:fill="auto"/>
      </w:pPr>
      <w:bookmarkStart w:id="0" w:name="bookmark8"/>
      <w:bookmarkStart w:id="1" w:name="bookmark9"/>
      <w:r>
        <w:t>Подпрограмма «Развитие алтайского языка</w:t>
      </w:r>
      <w:r>
        <w:br/>
        <w:t>в сфере образования»</w:t>
      </w:r>
      <w:bookmarkEnd w:id="0"/>
      <w:bookmarkEnd w:id="1"/>
    </w:p>
    <w:p w:rsidR="007A65C2" w:rsidRPr="007A65C2" w:rsidRDefault="007A65C2" w:rsidP="007A65C2">
      <w:pPr>
        <w:pStyle w:val="11"/>
        <w:keepNext/>
        <w:keepLines/>
        <w:shd w:val="clear" w:color="auto" w:fill="auto"/>
        <w:jc w:val="right"/>
        <w:rPr>
          <w:sz w:val="20"/>
          <w:szCs w:val="20"/>
        </w:rPr>
      </w:pPr>
      <w:proofErr w:type="spellStart"/>
      <w:r w:rsidRPr="007A65C2">
        <w:rPr>
          <w:sz w:val="20"/>
          <w:szCs w:val="20"/>
        </w:rPr>
        <w:t>Кандаракова</w:t>
      </w:r>
      <w:proofErr w:type="spellEnd"/>
      <w:r w:rsidRPr="007A65C2">
        <w:rPr>
          <w:sz w:val="20"/>
          <w:szCs w:val="20"/>
        </w:rPr>
        <w:t xml:space="preserve"> Р.Ф., МОУ «</w:t>
      </w:r>
      <w:proofErr w:type="spellStart"/>
      <w:r w:rsidRPr="007A65C2">
        <w:rPr>
          <w:sz w:val="20"/>
          <w:szCs w:val="20"/>
        </w:rPr>
        <w:t>Тондошенская</w:t>
      </w:r>
      <w:proofErr w:type="spellEnd"/>
      <w:r w:rsidRPr="007A65C2">
        <w:rPr>
          <w:sz w:val="20"/>
          <w:szCs w:val="20"/>
        </w:rPr>
        <w:t xml:space="preserve"> ООШ»</w:t>
      </w:r>
    </w:p>
    <w:p w:rsidR="00125A26" w:rsidRDefault="00125A26">
      <w:pPr>
        <w:spacing w:after="299" w:line="1" w:lineRule="exact"/>
      </w:pPr>
      <w:bookmarkStart w:id="2" w:name="_GoBack"/>
      <w:bookmarkEnd w:id="2"/>
    </w:p>
    <w:p w:rsidR="00125A26" w:rsidRDefault="00DC37DC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618"/>
        </w:tabs>
      </w:pPr>
      <w:bookmarkStart w:id="3" w:name="bookmark12"/>
      <w:bookmarkStart w:id="4" w:name="bookmark13"/>
      <w:r>
        <w:t>Цели, задачи подпрограммы</w:t>
      </w:r>
      <w:bookmarkEnd w:id="3"/>
      <w:bookmarkEnd w:id="4"/>
    </w:p>
    <w:p w:rsidR="00125A26" w:rsidRDefault="00DC37DC">
      <w:pPr>
        <w:pStyle w:val="1"/>
        <w:shd w:val="clear" w:color="auto" w:fill="auto"/>
        <w:ind w:firstLine="740"/>
        <w:jc w:val="both"/>
      </w:pPr>
      <w:r>
        <w:t>Целью подпрограммы является развитие целостной системы изучения алтайского языка и обучения на алтайском языке в Республике Алтай.</w:t>
      </w:r>
    </w:p>
    <w:p w:rsidR="00125A26" w:rsidRDefault="00DC37DC">
      <w:pPr>
        <w:pStyle w:val="1"/>
        <w:shd w:val="clear" w:color="auto" w:fill="auto"/>
        <w:ind w:firstLine="740"/>
        <w:jc w:val="both"/>
      </w:pPr>
      <w:r>
        <w:t>Задачи подпрограммы:</w:t>
      </w:r>
    </w:p>
    <w:p w:rsidR="00125A26" w:rsidRDefault="00DC37DC">
      <w:pPr>
        <w:pStyle w:val="1"/>
        <w:shd w:val="clear" w:color="auto" w:fill="auto"/>
        <w:ind w:firstLine="740"/>
        <w:jc w:val="both"/>
      </w:pPr>
      <w:r>
        <w:t>разработка и издание учебной, методической литературы с этнокультурной составляющей содержания образования;</w:t>
      </w:r>
    </w:p>
    <w:p w:rsidR="00125A26" w:rsidRDefault="00DC37DC">
      <w:pPr>
        <w:pStyle w:val="1"/>
        <w:shd w:val="clear" w:color="auto" w:fill="auto"/>
        <w:ind w:firstLine="740"/>
        <w:jc w:val="both"/>
      </w:pPr>
      <w:r>
        <w:t>создание условий для обеспечения качественного образования на алтайском языке;</w:t>
      </w:r>
    </w:p>
    <w:p w:rsidR="00125A26" w:rsidRDefault="00DC37DC">
      <w:pPr>
        <w:pStyle w:val="1"/>
        <w:shd w:val="clear" w:color="auto" w:fill="auto"/>
        <w:ind w:left="740" w:firstLine="0"/>
        <w:jc w:val="both"/>
      </w:pPr>
      <w:r>
        <w:t>разработка цифровых изданий на алтайском языке; кадровое обеспечение системы обучения алтайскому языку.</w:t>
      </w:r>
    </w:p>
    <w:p w:rsidR="00125A26" w:rsidRDefault="00DC37DC">
      <w:pPr>
        <w:pStyle w:val="1"/>
        <w:shd w:val="clear" w:color="auto" w:fill="auto"/>
        <w:ind w:firstLine="740"/>
        <w:jc w:val="both"/>
      </w:pPr>
      <w:r>
        <w:t>Эффективность проведения государственной политики в сфере сохранения родного языка, его изучение и развитие будет оцениваться целевыми показателями подпрограммы:</w:t>
      </w:r>
    </w:p>
    <w:p w:rsidR="00125A26" w:rsidRDefault="00DC37DC">
      <w:pPr>
        <w:pStyle w:val="1"/>
        <w:shd w:val="clear" w:color="auto" w:fill="auto"/>
        <w:ind w:firstLine="740"/>
        <w:jc w:val="both"/>
      </w:pPr>
      <w:r>
        <w:t>доля детей в дошкольных образовательных организациях, изучающих алтайский язык, в общем количестве детей дошкольных образовательных организаций Республики Алтай;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>доля обучающихся в общеобразовательных организациях, изучающих алтайский язык, в общем количестве обучающихся общеобразовательных организаций Республики Алтай;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>количество подготовленных к изданию учебной, методической литературы и цифровых изданий на алтайском языке;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>количество обучающихся образовательных организаций, принявших участие в мероприятиях, направленных на сохранение и развитие алтайского языка, в общей численности обучающихся.</w:t>
      </w:r>
    </w:p>
    <w:p w:rsidR="00125A26" w:rsidRDefault="00DC37DC">
      <w:pPr>
        <w:pStyle w:val="1"/>
        <w:shd w:val="clear" w:color="auto" w:fill="auto"/>
        <w:spacing w:after="300"/>
        <w:ind w:firstLine="720"/>
        <w:jc w:val="both"/>
      </w:pPr>
      <w:r>
        <w:t>Сведения о значениях целевых показателей подпрограммы по годам ее реализации представлены в приложении № 1 к программе.</w:t>
      </w:r>
    </w:p>
    <w:p w:rsidR="00125A26" w:rsidRDefault="00DC37DC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591"/>
        </w:tabs>
      </w:pPr>
      <w:bookmarkStart w:id="5" w:name="bookmark14"/>
      <w:bookmarkStart w:id="6" w:name="bookmark15"/>
      <w:r>
        <w:t>Основные мероприятия государственной программы</w:t>
      </w:r>
      <w:bookmarkEnd w:id="5"/>
      <w:bookmarkEnd w:id="6"/>
    </w:p>
    <w:p w:rsidR="00125A26" w:rsidRDefault="00DC37DC">
      <w:pPr>
        <w:pStyle w:val="1"/>
        <w:shd w:val="clear" w:color="auto" w:fill="auto"/>
        <w:ind w:firstLine="720"/>
        <w:jc w:val="both"/>
      </w:pPr>
      <w:r>
        <w:t>В рамках подпрограммы осуществляется реализация основных мероприятий: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>1) разработка и издание учебной, методической литературы с этнокультурной составляющей содержания образования;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>2) создание условий для обеспечения качественного образования на алтайском языке;</w:t>
      </w:r>
    </w:p>
    <w:p w:rsidR="00125A26" w:rsidRDefault="00DC37DC">
      <w:pPr>
        <w:pStyle w:val="1"/>
        <w:numPr>
          <w:ilvl w:val="0"/>
          <w:numId w:val="9"/>
        </w:numPr>
        <w:shd w:val="clear" w:color="auto" w:fill="auto"/>
        <w:tabs>
          <w:tab w:val="left" w:pos="1375"/>
        </w:tabs>
        <w:ind w:firstLine="720"/>
        <w:jc w:val="both"/>
      </w:pPr>
      <w:r>
        <w:t>разработка цифровых изданий на алтайском языке;</w:t>
      </w:r>
    </w:p>
    <w:p w:rsidR="00125A26" w:rsidRDefault="00DC37DC">
      <w:pPr>
        <w:pStyle w:val="1"/>
        <w:numPr>
          <w:ilvl w:val="0"/>
          <w:numId w:val="9"/>
        </w:numPr>
        <w:shd w:val="clear" w:color="auto" w:fill="auto"/>
        <w:tabs>
          <w:tab w:val="left" w:pos="1375"/>
        </w:tabs>
        <w:ind w:firstLine="720"/>
        <w:jc w:val="both"/>
      </w:pPr>
      <w:r>
        <w:t>кадровое обеспечение системы обучения алтайскому языку.</w:t>
      </w:r>
    </w:p>
    <w:p w:rsidR="00125A26" w:rsidRDefault="00DC37DC">
      <w:pPr>
        <w:pStyle w:val="1"/>
        <w:shd w:val="clear" w:color="auto" w:fill="auto"/>
        <w:spacing w:after="300"/>
        <w:ind w:firstLine="720"/>
        <w:jc w:val="both"/>
      </w:pPr>
      <w:r>
        <w:t xml:space="preserve">Перечень основных мероприятий подпрограммы с указанием исполнителей, непосредственных результатов и целевых показателей, для </w:t>
      </w:r>
      <w:r>
        <w:lastRenderedPageBreak/>
        <w:t>достижения которых реализуется основное мероприятие, представлен в приложении № 2 к программе.</w:t>
      </w:r>
    </w:p>
    <w:p w:rsidR="00125A26" w:rsidRDefault="00DC37DC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591"/>
        </w:tabs>
      </w:pPr>
      <w:bookmarkStart w:id="7" w:name="bookmark16"/>
      <w:bookmarkStart w:id="8" w:name="bookmark17"/>
      <w:r>
        <w:t>Меры государственного регулирования</w:t>
      </w:r>
      <w:bookmarkEnd w:id="7"/>
      <w:bookmarkEnd w:id="8"/>
    </w:p>
    <w:p w:rsidR="00125A26" w:rsidRDefault="00DC37DC">
      <w:pPr>
        <w:pStyle w:val="1"/>
        <w:shd w:val="clear" w:color="auto" w:fill="auto"/>
        <w:ind w:firstLine="720"/>
        <w:jc w:val="both"/>
      </w:pPr>
      <w:r>
        <w:t>В соответствии с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субъекта Российской Федерации по предметам совместного ведения относится решение вопросов: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>1) осуществления в пределах своих полномочий мер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принадлежности; разработки и реализации региональных программ государственной поддержки, сохранения и развития языков и культуры народов Российской Федерации, проживающих на территории субъекта Российской Федерации, осуществления иных мер, направленных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субъекта Российской Федерации;</w:t>
      </w:r>
    </w:p>
    <w:p w:rsidR="00125A26" w:rsidRDefault="00DC37DC">
      <w:pPr>
        <w:pStyle w:val="1"/>
        <w:shd w:val="clear" w:color="auto" w:fill="auto"/>
        <w:ind w:firstLine="740"/>
        <w:jc w:val="both"/>
      </w:pPr>
      <w:r>
        <w:t>2) поддержки региональных и местных национально-культурных автономий, поддержки изучения в образовательных учреждениях национальных языков и иных предметов этнокультурной направленности.</w:t>
      </w:r>
    </w:p>
    <w:p w:rsidR="00125A26" w:rsidRDefault="00DC37DC">
      <w:pPr>
        <w:pStyle w:val="1"/>
        <w:shd w:val="clear" w:color="auto" w:fill="auto"/>
        <w:spacing w:after="300"/>
        <w:ind w:firstLine="740"/>
        <w:jc w:val="both"/>
      </w:pPr>
      <w:r>
        <w:t>Правовое регулирование в сфере реализации подпрограммы осуществляется на основе Закона Республики Алтай от 3 марта 1993 года № 9-6 «О языках народов, проживающих на территории Республики Алтай», Закона Республики Алтай от 15 ноября 2013 года № 59-РЗ «Об образовании в Республике Алтай».</w:t>
      </w:r>
    </w:p>
    <w:p w:rsidR="00125A26" w:rsidRDefault="00DC37DC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618"/>
        </w:tabs>
      </w:pPr>
      <w:bookmarkStart w:id="9" w:name="bookmark18"/>
      <w:bookmarkStart w:id="10" w:name="bookmark19"/>
      <w:r>
        <w:t>Цели, задачи подпрограммы</w:t>
      </w:r>
      <w:bookmarkEnd w:id="9"/>
      <w:bookmarkEnd w:id="10"/>
    </w:p>
    <w:p w:rsidR="00125A26" w:rsidRDefault="00DC37DC">
      <w:pPr>
        <w:pStyle w:val="1"/>
        <w:shd w:val="clear" w:color="auto" w:fill="auto"/>
        <w:ind w:firstLine="740"/>
      </w:pPr>
      <w:r>
        <w:t>Целью подпрограммы является поддержка и развитие алтайского языка как государственного языка Республики Алтай.</w:t>
      </w:r>
    </w:p>
    <w:p w:rsidR="00125A26" w:rsidRDefault="00DC37DC">
      <w:pPr>
        <w:pStyle w:val="1"/>
        <w:shd w:val="clear" w:color="auto" w:fill="auto"/>
        <w:ind w:firstLine="740"/>
      </w:pPr>
      <w:r>
        <w:t>Задачи подпрограммы:</w:t>
      </w:r>
    </w:p>
    <w:p w:rsidR="00125A26" w:rsidRDefault="00DC37DC">
      <w:pPr>
        <w:pStyle w:val="1"/>
        <w:shd w:val="clear" w:color="auto" w:fill="auto"/>
        <w:ind w:firstLine="740"/>
      </w:pPr>
      <w:r>
        <w:t>развитие организационной инфраструктуры по реализации эффективной языковой политики, обеспечивающей сохранение и развитие алтайского языка;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>поддержка издательской и просветительской деятельности в сфере алтайского языка.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 xml:space="preserve">Эффективность проведения государственной политики в сфере сохранения родного языка, его изучение и развитие будет оцениваться </w:t>
      </w:r>
      <w:r>
        <w:lastRenderedPageBreak/>
        <w:t>целевым показателем подпрограммы - количество участников мероприятий, направленных на сохранение и развитие алтайского языка.</w:t>
      </w:r>
    </w:p>
    <w:p w:rsidR="00125A26" w:rsidRDefault="00DC37DC">
      <w:pPr>
        <w:pStyle w:val="1"/>
        <w:shd w:val="clear" w:color="auto" w:fill="auto"/>
        <w:spacing w:after="280"/>
        <w:ind w:firstLine="720"/>
        <w:jc w:val="both"/>
      </w:pPr>
      <w:r>
        <w:t>Сведения о значениях целевых показателей подпрограммы по годам ее реализации представлены в приложении № 1 к программе.</w:t>
      </w:r>
    </w:p>
    <w:p w:rsidR="00125A26" w:rsidRDefault="00DC37DC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558"/>
        </w:tabs>
        <w:spacing w:after="280"/>
      </w:pPr>
      <w:bookmarkStart w:id="11" w:name="bookmark20"/>
      <w:bookmarkStart w:id="12" w:name="bookmark21"/>
      <w:r>
        <w:t>Основные мероприятия государственной программы</w:t>
      </w:r>
      <w:bookmarkEnd w:id="11"/>
      <w:bookmarkEnd w:id="12"/>
    </w:p>
    <w:p w:rsidR="00125A26" w:rsidRDefault="00DC37DC">
      <w:pPr>
        <w:pStyle w:val="1"/>
        <w:shd w:val="clear" w:color="auto" w:fill="auto"/>
        <w:ind w:firstLine="720"/>
        <w:jc w:val="both"/>
      </w:pPr>
      <w:r>
        <w:t>В рамках подпрограммы осуществляется реализация основных мероприятий:</w:t>
      </w:r>
    </w:p>
    <w:p w:rsidR="00125A26" w:rsidRDefault="00DC37DC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720"/>
        <w:jc w:val="both"/>
      </w:pPr>
      <w:r>
        <w:t>развитие организационной инфраструктуры по реализации эффективной языковой политики, обеспечивающей сохранение и развитие алтайского языка;</w:t>
      </w:r>
    </w:p>
    <w:p w:rsidR="00125A26" w:rsidRDefault="00DC37DC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720"/>
        <w:jc w:val="both"/>
      </w:pPr>
      <w:r>
        <w:t>поддержка издательской и просветительской деятельности в сфере алтайского языка.</w:t>
      </w:r>
    </w:p>
    <w:p w:rsidR="00125A26" w:rsidRDefault="00DC37DC">
      <w:pPr>
        <w:pStyle w:val="1"/>
        <w:shd w:val="clear" w:color="auto" w:fill="auto"/>
        <w:spacing w:after="280"/>
        <w:ind w:firstLine="720"/>
        <w:jc w:val="both"/>
      </w:pPr>
      <w:r>
        <w:t>Перечень основных мероприятий подпрограммы с указанием исполнителей, непосредственных результатов и целевых показателей, для достижения которых реализуется основное мероприятие, представлен в приложении № 2 к программе.</w:t>
      </w:r>
    </w:p>
    <w:p w:rsidR="00125A26" w:rsidRDefault="00DC37DC">
      <w:pPr>
        <w:pStyle w:val="11"/>
        <w:keepNext/>
        <w:keepLines/>
        <w:numPr>
          <w:ilvl w:val="1"/>
          <w:numId w:val="20"/>
        </w:numPr>
        <w:shd w:val="clear" w:color="auto" w:fill="auto"/>
        <w:tabs>
          <w:tab w:val="left" w:pos="558"/>
        </w:tabs>
        <w:spacing w:after="280"/>
      </w:pPr>
      <w:bookmarkStart w:id="13" w:name="bookmark22"/>
      <w:bookmarkStart w:id="14" w:name="bookmark23"/>
      <w:r>
        <w:t>Меры государственного регулирования</w:t>
      </w:r>
      <w:bookmarkEnd w:id="13"/>
      <w:bookmarkEnd w:id="14"/>
    </w:p>
    <w:p w:rsidR="00125A26" w:rsidRDefault="00DC37DC">
      <w:pPr>
        <w:pStyle w:val="1"/>
        <w:shd w:val="clear" w:color="auto" w:fill="auto"/>
        <w:ind w:firstLine="720"/>
        <w:jc w:val="both"/>
      </w:pPr>
      <w:r>
        <w:t>В соответствии с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субъекта Российской Федерации по предметам совместного ведения относится решение вопросов: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>1) осуществления в пределах своих полномочий мер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принадлежности; разработки и реализации региональных программ государственной поддержки, сохранения и развития языков и культуры народов Российской Федерации, проживающих на территории субъекта Российской Федерации, осуществления иных мер, направленных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субъекта Российской Федерации;</w:t>
      </w:r>
    </w:p>
    <w:p w:rsidR="00125A26" w:rsidRDefault="00DC37DC">
      <w:pPr>
        <w:pStyle w:val="1"/>
        <w:shd w:val="clear" w:color="auto" w:fill="auto"/>
        <w:ind w:firstLine="720"/>
        <w:jc w:val="both"/>
      </w:pPr>
      <w:r>
        <w:t>2) поддержки региональных и местных национально-культурных автономий, поддержки изучения в образовательных учреждениях национальных языков и иных предметов этнокультурной направленности.</w:t>
      </w:r>
    </w:p>
    <w:p w:rsidR="00125A26" w:rsidRDefault="00DC37DC">
      <w:pPr>
        <w:pStyle w:val="1"/>
        <w:shd w:val="clear" w:color="auto" w:fill="auto"/>
        <w:ind w:firstLine="720"/>
        <w:jc w:val="both"/>
        <w:sectPr w:rsidR="00125A26">
          <w:headerReference w:type="default" r:id="rId8"/>
          <w:headerReference w:type="first" r:id="rId9"/>
          <w:type w:val="continuous"/>
          <w:pgSz w:w="11900" w:h="16840"/>
          <w:pgMar w:top="1110" w:right="799" w:bottom="1110" w:left="1909" w:header="0" w:footer="3" w:gutter="0"/>
          <w:cols w:space="720"/>
          <w:noEndnote/>
          <w:docGrid w:linePitch="360"/>
        </w:sectPr>
      </w:pPr>
      <w:r>
        <w:t xml:space="preserve">Правовое регулирование в сфере реализации подпрограммы осуществляется на основе Закона Республики Алтай от 3 марта 1993 года № </w:t>
      </w:r>
      <w:r>
        <w:lastRenderedPageBreak/>
        <w:t>9-6 «О языках народов, проживающих на территории Республики Алтай», Закона Республики Алтай от 15 ноября 2013 года № 59-РЗ «Об образовании в Республике Алтай».</w:t>
      </w:r>
    </w:p>
    <w:p w:rsidR="00DC37DC" w:rsidRDefault="00DC37DC" w:rsidP="009445F6">
      <w:pPr>
        <w:pStyle w:val="1"/>
        <w:shd w:val="clear" w:color="auto" w:fill="auto"/>
        <w:spacing w:after="300"/>
        <w:ind w:firstLine="0"/>
        <w:jc w:val="center"/>
      </w:pPr>
    </w:p>
    <w:sectPr w:rsidR="00DC37DC" w:rsidSect="009445F6">
      <w:headerReference w:type="default" r:id="rId10"/>
      <w:pgSz w:w="16840" w:h="11900" w:orient="landscape"/>
      <w:pgMar w:top="1959" w:right="1024" w:bottom="884" w:left="1014" w:header="0" w:footer="4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38" w:rsidRDefault="00DF3638" w:rsidP="00125A26">
      <w:r>
        <w:separator/>
      </w:r>
    </w:p>
  </w:endnote>
  <w:endnote w:type="continuationSeparator" w:id="0">
    <w:p w:rsidR="00DF3638" w:rsidRDefault="00DF3638" w:rsidP="0012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38" w:rsidRDefault="00DF3638"/>
  </w:footnote>
  <w:footnote w:type="continuationSeparator" w:id="0">
    <w:p w:rsidR="00DF3638" w:rsidRDefault="00DF36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26" w:rsidRDefault="00A671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8" behindDoc="1" locked="0" layoutInCell="1" allowOverlap="1">
              <wp:simplePos x="0" y="0"/>
              <wp:positionH relativeFrom="page">
                <wp:posOffset>4055745</wp:posOffset>
              </wp:positionH>
              <wp:positionV relativeFrom="page">
                <wp:posOffset>378460</wp:posOffset>
              </wp:positionV>
              <wp:extent cx="76835" cy="175260"/>
              <wp:effectExtent l="0" t="0" r="190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A26" w:rsidRDefault="005A583B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65C2" w:rsidRPr="007A65C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9.35pt;margin-top:29.8pt;width:6.05pt;height:13.8pt;z-index:-18874406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hi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" filled="f" stroked="f">
              <v:textbox style="mso-fit-shape-to-text:t" inset="0,0,0,0">
                <w:txbxContent>
                  <w:p w:rsidR="00125A26" w:rsidRDefault="005A583B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65C2" w:rsidRPr="007A65C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26" w:rsidRDefault="00125A2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26" w:rsidRDefault="00A671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>
              <wp:simplePos x="0" y="0"/>
              <wp:positionH relativeFrom="page">
                <wp:posOffset>5267325</wp:posOffset>
              </wp:positionH>
              <wp:positionV relativeFrom="page">
                <wp:posOffset>466725</wp:posOffset>
              </wp:positionV>
              <wp:extent cx="76835" cy="17526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A26" w:rsidRDefault="005A583B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65C2" w:rsidRPr="007A65C2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4.75pt;margin-top:36.75pt;width:6.0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" filled="f" stroked="f">
              <v:textbox style="mso-fit-shape-to-text:t" inset="0,0,0,0">
                <w:txbxContent>
                  <w:p w:rsidR="00125A26" w:rsidRDefault="005A583B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65C2" w:rsidRPr="007A65C2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1A9"/>
    <w:multiLevelType w:val="multilevel"/>
    <w:tmpl w:val="3F74AC1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76"/>
    <w:multiLevelType w:val="multilevel"/>
    <w:tmpl w:val="38BA989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6389D"/>
    <w:multiLevelType w:val="multilevel"/>
    <w:tmpl w:val="6C903C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16DE3"/>
    <w:multiLevelType w:val="multilevel"/>
    <w:tmpl w:val="F33E53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E87622"/>
    <w:multiLevelType w:val="multilevel"/>
    <w:tmpl w:val="95C2C98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07B04"/>
    <w:multiLevelType w:val="multilevel"/>
    <w:tmpl w:val="39803D7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5264A"/>
    <w:multiLevelType w:val="multilevel"/>
    <w:tmpl w:val="4E80F506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97207"/>
    <w:multiLevelType w:val="multilevel"/>
    <w:tmpl w:val="7DE2C9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784D0D"/>
    <w:multiLevelType w:val="multilevel"/>
    <w:tmpl w:val="43E4FA96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BD23CC"/>
    <w:multiLevelType w:val="multilevel"/>
    <w:tmpl w:val="E2B82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FB711E"/>
    <w:multiLevelType w:val="multilevel"/>
    <w:tmpl w:val="C86A097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82202C"/>
    <w:multiLevelType w:val="multilevel"/>
    <w:tmpl w:val="D9B22AC0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200AD2"/>
    <w:multiLevelType w:val="multilevel"/>
    <w:tmpl w:val="B1186C3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374808"/>
    <w:multiLevelType w:val="multilevel"/>
    <w:tmpl w:val="241A4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B16B13"/>
    <w:multiLevelType w:val="multilevel"/>
    <w:tmpl w:val="F2460D6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BA03C2"/>
    <w:multiLevelType w:val="multilevel"/>
    <w:tmpl w:val="C67624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D6831"/>
    <w:multiLevelType w:val="multilevel"/>
    <w:tmpl w:val="CAFCA736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93E99"/>
    <w:multiLevelType w:val="multilevel"/>
    <w:tmpl w:val="7C5C7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AC0A6C"/>
    <w:multiLevelType w:val="multilevel"/>
    <w:tmpl w:val="18BAEB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023E25"/>
    <w:multiLevelType w:val="multilevel"/>
    <w:tmpl w:val="96BC378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18"/>
  </w:num>
  <w:num w:numId="8">
    <w:abstractNumId w:val="17"/>
  </w:num>
  <w:num w:numId="9">
    <w:abstractNumId w:val="13"/>
  </w:num>
  <w:num w:numId="10">
    <w:abstractNumId w:val="7"/>
  </w:num>
  <w:num w:numId="11">
    <w:abstractNumId w:val="19"/>
  </w:num>
  <w:num w:numId="12">
    <w:abstractNumId w:val="1"/>
  </w:num>
  <w:num w:numId="13">
    <w:abstractNumId w:val="5"/>
  </w:num>
  <w:num w:numId="14">
    <w:abstractNumId w:val="12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26"/>
    <w:rsid w:val="00125A26"/>
    <w:rsid w:val="005A583B"/>
    <w:rsid w:val="007A65C2"/>
    <w:rsid w:val="009445F6"/>
    <w:rsid w:val="00A67160"/>
    <w:rsid w:val="00DC37DC"/>
    <w:rsid w:val="00D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2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125A2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25A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25A26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125A2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125A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2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125A2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25A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25A26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125A2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125A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2022-08-31T01:55:00Z</dcterms:created>
  <dcterms:modified xsi:type="dcterms:W3CDTF">2022-09-02T02:25:00Z</dcterms:modified>
</cp:coreProperties>
</file>